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40BB9486" w:rsidR="00E03445" w:rsidRPr="002D481E" w:rsidRDefault="002440BF" w:rsidP="00B75D89">
      <w:pPr>
        <w:pStyle w:val="Heading2"/>
      </w:pPr>
      <w:r>
        <w:t xml:space="preserve">FINANCE – MEETING OF </w:t>
      </w:r>
      <w:r w:rsidR="00A807FF">
        <w:t>16 September</w:t>
      </w:r>
      <w:r w:rsidR="000B74E0">
        <w:t xml:space="preserve"> 2021</w:t>
      </w:r>
      <w:r w:rsidR="00C834D4">
        <w:t xml:space="preserve"> (subject to change)</w:t>
      </w:r>
    </w:p>
    <w:p w14:paraId="79E0F7DA" w14:textId="38F8203F" w:rsidR="00A10484" w:rsidRPr="00AC32B1" w:rsidRDefault="00A807FF">
      <w:pPr>
        <w:pStyle w:val="Title"/>
        <w:rPr>
          <w:sz w:val="22"/>
          <w:szCs w:val="22"/>
        </w:rPr>
      </w:pPr>
      <w:r>
        <w:rPr>
          <w:sz w:val="22"/>
          <w:szCs w:val="22"/>
        </w:rPr>
        <w:t>16 September</w:t>
      </w:r>
      <w:r w:rsidR="00CF0E4B">
        <w:rPr>
          <w:sz w:val="22"/>
          <w:szCs w:val="22"/>
        </w:rPr>
        <w:t xml:space="preserve">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bookmarkEnd w:id="0"/>
    <w:p w14:paraId="44A5CAF6" w14:textId="1A2E5BF1" w:rsidR="00D0400B" w:rsidRPr="003E1A08" w:rsidRDefault="00A807FF" w:rsidP="00C9217A">
      <w:r>
        <w:t>11.e</w:t>
      </w:r>
      <w:r w:rsidR="00D0400B" w:rsidRPr="003E1A08">
        <w:tab/>
        <w:t>Ratify expenditure since last meeting</w:t>
      </w:r>
    </w:p>
    <w:p w14:paraId="7716677B" w14:textId="3E666A57" w:rsidR="00E17CD1" w:rsidRDefault="00613407" w:rsidP="00D0400B">
      <w:pPr>
        <w:tabs>
          <w:tab w:val="decimal" w:pos="3402"/>
        </w:tabs>
      </w:pPr>
      <w:r>
        <w:t>Community Action Suffolk</w:t>
      </w:r>
      <w:r w:rsidR="00E17CD1" w:rsidRPr="001D46D7">
        <w:tab/>
      </w:r>
      <w:r>
        <w:t>£199.11</w:t>
      </w:r>
      <w:r w:rsidR="00E17CD1" w:rsidRPr="001D46D7">
        <w:tab/>
      </w:r>
      <w:r>
        <w:t xml:space="preserve">Council insurance </w:t>
      </w:r>
      <w:r w:rsidR="00194629">
        <w:t>renewal</w:t>
      </w:r>
    </w:p>
    <w:p w14:paraId="7A0A5448" w14:textId="103BDADC" w:rsidR="00692B4C" w:rsidRDefault="00692B4C" w:rsidP="00D0400B">
      <w:pPr>
        <w:tabs>
          <w:tab w:val="decimal" w:pos="3402"/>
        </w:tabs>
      </w:pPr>
      <w:r>
        <w:t>Kingham Garden Services</w:t>
      </w:r>
      <w:r>
        <w:tab/>
        <w:t>£90.00</w:t>
      </w:r>
      <w:r>
        <w:tab/>
        <w:t xml:space="preserve">Mowing – </w:t>
      </w:r>
      <w:proofErr w:type="spellStart"/>
      <w:r>
        <w:t>Ledwell</w:t>
      </w:r>
      <w:proofErr w:type="spellEnd"/>
      <w:r>
        <w:t xml:space="preserve"> Village Green – May, June</w:t>
      </w:r>
    </w:p>
    <w:p w14:paraId="6347DFF1" w14:textId="7554F760" w:rsidR="00692B4C" w:rsidRDefault="00A47E4D" w:rsidP="00D0400B">
      <w:pPr>
        <w:tabs>
          <w:tab w:val="decimal" w:pos="3402"/>
        </w:tabs>
      </w:pPr>
      <w:r>
        <w:t>TP Jones &amp; Co</w:t>
      </w:r>
      <w:r>
        <w:tab/>
        <w:t>£58.50</w:t>
      </w:r>
      <w:r>
        <w:tab/>
        <w:t>Payroll April – June</w:t>
      </w:r>
    </w:p>
    <w:p w14:paraId="34EC6FBB" w14:textId="45CA2677" w:rsidR="00A47E4D" w:rsidRDefault="00A47E4D" w:rsidP="00D0400B">
      <w:pPr>
        <w:tabs>
          <w:tab w:val="decimal" w:pos="3402"/>
        </w:tabs>
      </w:pPr>
      <w:r>
        <w:t>SLCC</w:t>
      </w:r>
      <w:r>
        <w:tab/>
        <w:t>£27.65</w:t>
      </w:r>
      <w:r>
        <w:tab/>
        <w:t>Clerk membership (part)</w:t>
      </w:r>
    </w:p>
    <w:p w14:paraId="77328C6D" w14:textId="3BAD4152" w:rsidR="00012C61" w:rsidRDefault="00012C61" w:rsidP="00D0400B">
      <w:pPr>
        <w:tabs>
          <w:tab w:val="decimal" w:pos="3402"/>
        </w:tabs>
      </w:pPr>
      <w:r>
        <w:t>Kingham Garden Services</w:t>
      </w:r>
      <w:r>
        <w:tab/>
        <w:t>£45.00</w:t>
      </w:r>
      <w:r>
        <w:tab/>
        <w:t xml:space="preserve">Mowing – </w:t>
      </w:r>
      <w:proofErr w:type="spellStart"/>
      <w:r>
        <w:t>Ledwell</w:t>
      </w:r>
      <w:proofErr w:type="spellEnd"/>
      <w:r>
        <w:t xml:space="preserve"> Village Green </w:t>
      </w:r>
      <w:r w:rsidR="00814E22">
        <w:t>–</w:t>
      </w:r>
      <w:r>
        <w:t xml:space="preserve"> </w:t>
      </w:r>
      <w:r w:rsidR="00814E22">
        <w:t>03 July</w:t>
      </w:r>
    </w:p>
    <w:p w14:paraId="00AFBE3C" w14:textId="43766E0D" w:rsidR="00814E22" w:rsidRDefault="00814E22" w:rsidP="00D0400B">
      <w:pPr>
        <w:tabs>
          <w:tab w:val="decimal" w:pos="3402"/>
        </w:tabs>
      </w:pPr>
      <w:r>
        <w:t>Kingham Garden Services</w:t>
      </w:r>
      <w:r>
        <w:tab/>
        <w:t>£45.00</w:t>
      </w:r>
      <w:r>
        <w:tab/>
        <w:t xml:space="preserve">Mowing – </w:t>
      </w:r>
      <w:proofErr w:type="spellStart"/>
      <w:r>
        <w:t>Ledwell</w:t>
      </w:r>
      <w:proofErr w:type="spellEnd"/>
      <w:r>
        <w:t xml:space="preserve"> Village Green – 20 July</w:t>
      </w:r>
    </w:p>
    <w:p w14:paraId="3168AE7B" w14:textId="729F73E8" w:rsidR="00B94066" w:rsidRDefault="00B94066" w:rsidP="00D0400B">
      <w:pPr>
        <w:tabs>
          <w:tab w:val="decimal" w:pos="3402"/>
        </w:tabs>
      </w:pPr>
      <w:r>
        <w:t xml:space="preserve">Our Bus </w:t>
      </w:r>
      <w:proofErr w:type="spellStart"/>
      <w:r>
        <w:t>Bartons</w:t>
      </w:r>
      <w:proofErr w:type="spellEnd"/>
      <w:r>
        <w:tab/>
        <w:t>£250.00</w:t>
      </w:r>
      <w:r>
        <w:tab/>
        <w:t>Donation</w:t>
      </w:r>
    </w:p>
    <w:p w14:paraId="6A2E70E2" w14:textId="5D87A577" w:rsidR="00B94066" w:rsidRPr="001D46D7" w:rsidRDefault="00B94066" w:rsidP="00D0400B">
      <w:pPr>
        <w:tabs>
          <w:tab w:val="decimal" w:pos="3402"/>
        </w:tabs>
      </w:pPr>
      <w:r>
        <w:t>Sandford St Martin Church</w:t>
      </w:r>
      <w:r>
        <w:tab/>
        <w:t>£250.00</w:t>
      </w:r>
      <w:r>
        <w:tab/>
      </w:r>
      <w:r w:rsidR="00A135AD">
        <w:t>Graveyard mowing</w:t>
      </w:r>
    </w:p>
    <w:p w14:paraId="7FCB762A" w14:textId="556C4010" w:rsidR="00B17304" w:rsidRPr="00E67D2C" w:rsidRDefault="00DA13B6" w:rsidP="00D0400B">
      <w:pPr>
        <w:tabs>
          <w:tab w:val="decimal" w:pos="3402"/>
        </w:tabs>
        <w:rPr>
          <w:highlight w:val="yellow"/>
        </w:rPr>
      </w:pPr>
      <w:r>
        <w:t xml:space="preserve">Clerk salary – </w:t>
      </w:r>
      <w:r w:rsidR="00D01FE1">
        <w:t>May 2021</w:t>
      </w:r>
      <w:r w:rsidR="00D01FE1">
        <w:br/>
        <w:t>HMRC – PAYE May 2021</w:t>
      </w:r>
      <w:r w:rsidR="00194629">
        <w:br/>
        <w:t>Clerk salary – June 2021</w:t>
      </w:r>
      <w:r w:rsidR="00194629">
        <w:br/>
        <w:t>HMRC – PAYE June 2021</w:t>
      </w:r>
    </w:p>
    <w:p w14:paraId="73612D06" w14:textId="77777777" w:rsidR="00D0400B" w:rsidRPr="0052388F" w:rsidRDefault="00D0400B" w:rsidP="00C9217A">
      <w:pPr>
        <w:rPr>
          <w:highlight w:val="yellow"/>
        </w:rPr>
      </w:pPr>
    </w:p>
    <w:p w14:paraId="2FAB58C1" w14:textId="158378FF" w:rsidR="002440BF" w:rsidRPr="00BE1813" w:rsidRDefault="00B6173C" w:rsidP="00C9217A">
      <w:r>
        <w:t>11.</w:t>
      </w:r>
      <w:r w:rsidR="009C601A">
        <w:t>f</w:t>
      </w:r>
      <w:r w:rsidR="002440BF" w:rsidRPr="00BE1813">
        <w:tab/>
        <w:t>Current expenditure</w:t>
      </w:r>
    </w:p>
    <w:p w14:paraId="4CECA636" w14:textId="7C98FD7D" w:rsidR="009872F9" w:rsidRDefault="0092011A" w:rsidP="00FA794F">
      <w:pPr>
        <w:tabs>
          <w:tab w:val="decimal" w:pos="3402"/>
        </w:tabs>
      </w:pPr>
      <w:proofErr w:type="spellStart"/>
      <w:r>
        <w:t>Rocketfuel</w:t>
      </w:r>
      <w:proofErr w:type="spellEnd"/>
      <w:r>
        <w:t xml:space="preserve"> Creative</w:t>
      </w:r>
      <w:r w:rsidR="00FA794F" w:rsidRPr="007F07F6">
        <w:tab/>
      </w:r>
      <w:r>
        <w:t>£170.34</w:t>
      </w:r>
      <w:r w:rsidR="00FA794F" w:rsidRPr="007F07F6">
        <w:tab/>
      </w:r>
      <w:r>
        <w:t>Annual domain and webhosting renewal</w:t>
      </w:r>
    </w:p>
    <w:p w14:paraId="1441A969" w14:textId="12093618" w:rsidR="0092011A" w:rsidRDefault="009D45DB" w:rsidP="00FA794F">
      <w:pPr>
        <w:tabs>
          <w:tab w:val="decimal" w:pos="3402"/>
        </w:tabs>
      </w:pPr>
      <w:r>
        <w:t>Kingham Garden Services</w:t>
      </w:r>
      <w:r>
        <w:tab/>
        <w:t>£45.00</w:t>
      </w:r>
      <w:r>
        <w:tab/>
        <w:t xml:space="preserve">Mowing – </w:t>
      </w:r>
      <w:proofErr w:type="spellStart"/>
      <w:r>
        <w:t>Ledwell</w:t>
      </w:r>
      <w:proofErr w:type="spellEnd"/>
      <w:r>
        <w:t xml:space="preserve"> Village Green </w:t>
      </w:r>
      <w:r w:rsidR="00F5290D">
        <w:t>–</w:t>
      </w:r>
      <w:r>
        <w:t xml:space="preserve"> August</w:t>
      </w:r>
    </w:p>
    <w:p w14:paraId="48BF1127" w14:textId="60308EE4" w:rsidR="00F5290D" w:rsidRDefault="00F5290D" w:rsidP="00FA794F">
      <w:pPr>
        <w:tabs>
          <w:tab w:val="decimal" w:pos="3402"/>
        </w:tabs>
      </w:pPr>
      <w:r>
        <w:t>Kingham Garden Services</w:t>
      </w:r>
      <w:r>
        <w:tab/>
        <w:t>£45.00</w:t>
      </w:r>
      <w:r>
        <w:tab/>
        <w:t xml:space="preserve">Mowing – </w:t>
      </w:r>
      <w:proofErr w:type="spellStart"/>
      <w:r>
        <w:t>Ledwell</w:t>
      </w:r>
      <w:proofErr w:type="spellEnd"/>
      <w:r>
        <w:t xml:space="preserve"> Village Green - September</w:t>
      </w:r>
    </w:p>
    <w:p w14:paraId="4535DC5E" w14:textId="44D25FBB" w:rsidR="00E235AE" w:rsidRPr="007F07F6" w:rsidRDefault="00E235AE" w:rsidP="00FA794F">
      <w:pPr>
        <w:tabs>
          <w:tab w:val="decimal" w:pos="3402"/>
        </w:tabs>
      </w:pPr>
      <w:r>
        <w:t>Anne Ogilvie</w:t>
      </w:r>
      <w:r>
        <w:tab/>
        <w:t>£</w:t>
      </w:r>
      <w:r w:rsidR="004105B9">
        <w:t>40.51</w:t>
      </w:r>
      <w:r>
        <w:tab/>
      </w:r>
      <w:r w:rsidR="0061055E">
        <w:t>Reimbursement of expenses</w:t>
      </w:r>
    </w:p>
    <w:p w14:paraId="5A970924" w14:textId="3D641186" w:rsidR="005A5B79" w:rsidRDefault="005A5B79" w:rsidP="00FA794F">
      <w:pPr>
        <w:tabs>
          <w:tab w:val="decimal" w:pos="3402"/>
        </w:tabs>
      </w:pPr>
      <w:r w:rsidRPr="00795952">
        <w:t xml:space="preserve">Clerk salary – </w:t>
      </w:r>
      <w:r w:rsidR="00B10AA6">
        <w:t>July 2021</w:t>
      </w:r>
      <w:r w:rsidR="00B10AA6">
        <w:br/>
        <w:t>HMRC – PAYE July 2021</w:t>
      </w:r>
      <w:r w:rsidR="00B10AA6">
        <w:br/>
        <w:t>Clerk salary – August 2021</w:t>
      </w:r>
      <w:r w:rsidR="00B10AA6">
        <w:br/>
        <w:t>HMRC – PAYE August 2021</w:t>
      </w:r>
    </w:p>
    <w:p w14:paraId="40BD5B17" w14:textId="0D606043" w:rsidR="002440BF" w:rsidRPr="004D6550" w:rsidRDefault="002440BF" w:rsidP="00C9217A">
      <w:pPr>
        <w:rPr>
          <w:highlight w:val="yellow"/>
        </w:rPr>
      </w:pPr>
    </w:p>
    <w:p w14:paraId="2C4EB2D7" w14:textId="547BADEC" w:rsidR="00073822" w:rsidRPr="005A568E" w:rsidRDefault="009C601A" w:rsidP="00C9217A">
      <w:r>
        <w:t>11.h</w:t>
      </w:r>
      <w:r w:rsidR="00067370" w:rsidRPr="005A568E">
        <w:tab/>
        <w:t>Monies received</w:t>
      </w:r>
      <w:r w:rsidR="00067370" w:rsidRPr="005A568E">
        <w:tab/>
      </w:r>
    </w:p>
    <w:p w14:paraId="65E64634" w14:textId="79735D39" w:rsidR="00231E07" w:rsidRDefault="00F5290D" w:rsidP="00C9217A">
      <w:r>
        <w:t>Nil</w:t>
      </w:r>
    </w:p>
    <w:p w14:paraId="68BF015F" w14:textId="77777777" w:rsidR="007F3D7C" w:rsidRPr="00B41970" w:rsidRDefault="007F3D7C" w:rsidP="00C9217A">
      <w:pPr>
        <w:rPr>
          <w:highlight w:val="yellow"/>
        </w:rPr>
      </w:pPr>
    </w:p>
    <w:p w14:paraId="577BBBF0" w14:textId="6D8A1851" w:rsidR="00073822" w:rsidRPr="002A19A2" w:rsidRDefault="009C601A" w:rsidP="00C9217A">
      <w:r>
        <w:t>11.i</w:t>
      </w:r>
      <w:r w:rsidR="003D0F51" w:rsidRPr="00D654AC">
        <w:tab/>
        <w:t xml:space="preserve">Current account as of </w:t>
      </w:r>
      <w:r w:rsidR="00F5290D">
        <w:t>27 August 2021</w:t>
      </w:r>
      <w:r w:rsidR="00297ED0" w:rsidRPr="00D654AC">
        <w:t xml:space="preserve"> - </w:t>
      </w:r>
      <w:r w:rsidR="00D654AC" w:rsidRPr="00D654AC">
        <w:t>£</w:t>
      </w:r>
      <w:r w:rsidR="00240B12">
        <w:t>10,319.56</w:t>
      </w:r>
    </w:p>
    <w:sectPr w:rsidR="00073822" w:rsidRPr="002A19A2" w:rsidSect="00E617AB">
      <w:headerReference w:type="default" r:id="rId10"/>
      <w:footerReference w:type="default" r:id="rId11"/>
      <w:headerReference w:type="first" r:id="rId12"/>
      <w:pgSz w:w="11906" w:h="16838" w:code="9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77A3" w14:textId="77777777" w:rsidR="00DA194E" w:rsidRDefault="00DA194E" w:rsidP="00855982">
      <w:pPr>
        <w:spacing w:after="0" w:line="240" w:lineRule="auto"/>
      </w:pPr>
      <w:r>
        <w:separator/>
      </w:r>
    </w:p>
  </w:endnote>
  <w:endnote w:type="continuationSeparator" w:id="0">
    <w:p w14:paraId="4C9BEEBB" w14:textId="77777777" w:rsidR="00DA194E" w:rsidRDefault="00DA194E" w:rsidP="00855982">
      <w:pPr>
        <w:spacing w:after="0" w:line="240" w:lineRule="auto"/>
      </w:pPr>
      <w:r>
        <w:continuationSeparator/>
      </w:r>
    </w:p>
  </w:endnote>
  <w:endnote w:type="continuationNotice" w:id="1">
    <w:p w14:paraId="63BF81E4" w14:textId="77777777" w:rsidR="00DA194E" w:rsidRDefault="00DA1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47CC" w14:textId="77777777" w:rsidR="00DA194E" w:rsidRDefault="00DA194E" w:rsidP="00855982">
      <w:pPr>
        <w:spacing w:after="0" w:line="240" w:lineRule="auto"/>
      </w:pPr>
      <w:r>
        <w:separator/>
      </w:r>
    </w:p>
  </w:footnote>
  <w:footnote w:type="continuationSeparator" w:id="0">
    <w:p w14:paraId="660A8F2C" w14:textId="77777777" w:rsidR="00DA194E" w:rsidRDefault="00DA194E" w:rsidP="00855982">
      <w:pPr>
        <w:spacing w:after="0" w:line="240" w:lineRule="auto"/>
      </w:pPr>
      <w:r>
        <w:continuationSeparator/>
      </w:r>
    </w:p>
  </w:footnote>
  <w:footnote w:type="continuationNotice" w:id="1">
    <w:p w14:paraId="735ABF1B" w14:textId="77777777" w:rsidR="00DA194E" w:rsidRDefault="00DA19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7F99"/>
    <w:rsid w:val="00012C61"/>
    <w:rsid w:val="00013F3F"/>
    <w:rsid w:val="0002730E"/>
    <w:rsid w:val="00042E08"/>
    <w:rsid w:val="00043CD8"/>
    <w:rsid w:val="000478F5"/>
    <w:rsid w:val="00053D0F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141DC"/>
    <w:rsid w:val="0012343C"/>
    <w:rsid w:val="00124E42"/>
    <w:rsid w:val="0013767B"/>
    <w:rsid w:val="00171CF8"/>
    <w:rsid w:val="0017422C"/>
    <w:rsid w:val="00174AF1"/>
    <w:rsid w:val="0018378F"/>
    <w:rsid w:val="00192134"/>
    <w:rsid w:val="00194629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0B12"/>
    <w:rsid w:val="002440BF"/>
    <w:rsid w:val="0024788B"/>
    <w:rsid w:val="00282490"/>
    <w:rsid w:val="0028323E"/>
    <w:rsid w:val="00283BD9"/>
    <w:rsid w:val="0028750E"/>
    <w:rsid w:val="00297ED0"/>
    <w:rsid w:val="002A16C5"/>
    <w:rsid w:val="002A19A2"/>
    <w:rsid w:val="002A3305"/>
    <w:rsid w:val="002A6A1B"/>
    <w:rsid w:val="002B0C48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105B9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6EE4"/>
    <w:rsid w:val="005134E0"/>
    <w:rsid w:val="0052388F"/>
    <w:rsid w:val="00534E78"/>
    <w:rsid w:val="00536621"/>
    <w:rsid w:val="00555A1A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055E"/>
    <w:rsid w:val="00613407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2B4C"/>
    <w:rsid w:val="00693E67"/>
    <w:rsid w:val="006B0DF8"/>
    <w:rsid w:val="006D28D2"/>
    <w:rsid w:val="006E5547"/>
    <w:rsid w:val="007005A3"/>
    <w:rsid w:val="00714837"/>
    <w:rsid w:val="00721D63"/>
    <w:rsid w:val="00727BDF"/>
    <w:rsid w:val="00731139"/>
    <w:rsid w:val="00732CC7"/>
    <w:rsid w:val="00750690"/>
    <w:rsid w:val="00754167"/>
    <w:rsid w:val="0075520D"/>
    <w:rsid w:val="00755FC6"/>
    <w:rsid w:val="007560F4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4E22"/>
    <w:rsid w:val="00815C13"/>
    <w:rsid w:val="008253F5"/>
    <w:rsid w:val="00836645"/>
    <w:rsid w:val="00855982"/>
    <w:rsid w:val="008675C5"/>
    <w:rsid w:val="00872C54"/>
    <w:rsid w:val="00890645"/>
    <w:rsid w:val="008C157B"/>
    <w:rsid w:val="008C4D30"/>
    <w:rsid w:val="008D228C"/>
    <w:rsid w:val="008F1CB4"/>
    <w:rsid w:val="00900705"/>
    <w:rsid w:val="00907514"/>
    <w:rsid w:val="0092011A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C601A"/>
    <w:rsid w:val="009D45DB"/>
    <w:rsid w:val="009D6F62"/>
    <w:rsid w:val="00A10484"/>
    <w:rsid w:val="00A135AD"/>
    <w:rsid w:val="00A30F87"/>
    <w:rsid w:val="00A426BE"/>
    <w:rsid w:val="00A44960"/>
    <w:rsid w:val="00A47E4D"/>
    <w:rsid w:val="00A807FF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4F41"/>
    <w:rsid w:val="00AF2D5C"/>
    <w:rsid w:val="00B0097D"/>
    <w:rsid w:val="00B10AA6"/>
    <w:rsid w:val="00B17304"/>
    <w:rsid w:val="00B25CA9"/>
    <w:rsid w:val="00B32C3D"/>
    <w:rsid w:val="00B369B3"/>
    <w:rsid w:val="00B41970"/>
    <w:rsid w:val="00B41AC3"/>
    <w:rsid w:val="00B6173C"/>
    <w:rsid w:val="00B64647"/>
    <w:rsid w:val="00B75D89"/>
    <w:rsid w:val="00B81BD3"/>
    <w:rsid w:val="00B84977"/>
    <w:rsid w:val="00B87DF0"/>
    <w:rsid w:val="00B94066"/>
    <w:rsid w:val="00BA6F6B"/>
    <w:rsid w:val="00BB2F39"/>
    <w:rsid w:val="00BB376B"/>
    <w:rsid w:val="00BE1813"/>
    <w:rsid w:val="00BE1992"/>
    <w:rsid w:val="00BE2A58"/>
    <w:rsid w:val="00BF7A7F"/>
    <w:rsid w:val="00C04274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0E4B"/>
    <w:rsid w:val="00CF3B71"/>
    <w:rsid w:val="00CF5213"/>
    <w:rsid w:val="00D01FE1"/>
    <w:rsid w:val="00D0304C"/>
    <w:rsid w:val="00D0400B"/>
    <w:rsid w:val="00D175C3"/>
    <w:rsid w:val="00D276FF"/>
    <w:rsid w:val="00D41824"/>
    <w:rsid w:val="00D62CE0"/>
    <w:rsid w:val="00D63102"/>
    <w:rsid w:val="00D654AC"/>
    <w:rsid w:val="00D76B24"/>
    <w:rsid w:val="00D800D5"/>
    <w:rsid w:val="00D848CA"/>
    <w:rsid w:val="00DA13B6"/>
    <w:rsid w:val="00DA194E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235AE"/>
    <w:rsid w:val="00E37AB4"/>
    <w:rsid w:val="00E543DE"/>
    <w:rsid w:val="00E57863"/>
    <w:rsid w:val="00E617AB"/>
    <w:rsid w:val="00E67D2C"/>
    <w:rsid w:val="00E72A4F"/>
    <w:rsid w:val="00E87353"/>
    <w:rsid w:val="00EA2607"/>
    <w:rsid w:val="00EB035B"/>
    <w:rsid w:val="00EB116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90D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23</cp:revision>
  <cp:lastPrinted>2021-09-12T20:54:00Z</cp:lastPrinted>
  <dcterms:created xsi:type="dcterms:W3CDTF">2021-09-12T20:22:00Z</dcterms:created>
  <dcterms:modified xsi:type="dcterms:W3CDTF">2021-09-12T20:54:00Z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